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C7073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highlight w:val="none"/>
        </w:rPr>
        <w:t>R4-2</w:t>
      </w:r>
      <w:bookmarkEnd w:id="0"/>
      <w:r>
        <w:rPr>
          <w:rFonts w:hint="eastAsia" w:ascii="Arial" w:hAnsi="Arial" w:cs="Arial"/>
          <w:b/>
          <w:bCs/>
          <w:highlight w:val="none"/>
          <w:lang w:val="en-US" w:eastAsia="zh-CN"/>
        </w:rPr>
        <w:t>506425</w:t>
      </w:r>
      <w:bookmarkStart w:id="12" w:name="_GoBack"/>
      <w:bookmarkEnd w:id="12"/>
    </w:p>
    <w:p w14:paraId="6255C5D4">
      <w:pPr>
        <w:pStyle w:val="18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cs="Arial"/>
          <w:b/>
          <w:bCs/>
          <w:highlight w:val="yellow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Malta, MT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-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 2025</w:t>
      </w:r>
    </w:p>
    <w:p w14:paraId="602E3476">
      <w:pPr>
        <w:tabs>
          <w:tab w:val="left" w:pos="1985"/>
        </w:tabs>
        <w:rPr>
          <w:b/>
          <w:sz w:val="22"/>
        </w:rPr>
      </w:pPr>
    </w:p>
    <w:p w14:paraId="3B2ACF49"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highlight w:val="none"/>
          <w:lang w:val="en-US" w:eastAsia="zh-CN"/>
        </w:rPr>
      </w:pPr>
      <w:r>
        <w:rPr>
          <w:b/>
          <w:sz w:val="22"/>
        </w:rPr>
        <w:t>Agenda Item</w:t>
      </w:r>
      <w:r>
        <w:rPr>
          <w:b/>
          <w:sz w:val="22"/>
          <w:highlight w:val="none"/>
        </w:rPr>
        <w:t>:</w:t>
      </w:r>
      <w:r>
        <w:rPr>
          <w:b/>
          <w:sz w:val="22"/>
          <w:highlight w:val="none"/>
        </w:rPr>
        <w:tab/>
      </w:r>
      <w:r>
        <w:rPr>
          <w:rFonts w:hint="eastAsia"/>
          <w:sz w:val="22"/>
          <w:highlight w:val="none"/>
          <w:lang w:val="en-US" w:eastAsia="zh-CN"/>
        </w:rPr>
        <w:t>7.27.3.3</w:t>
      </w:r>
    </w:p>
    <w:p w14:paraId="717C0F0D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  <w:r>
        <w:rPr>
          <w:sz w:val="22"/>
        </w:rPr>
        <w:t xml:space="preserve"> </w:t>
      </w:r>
    </w:p>
    <w:p w14:paraId="69E5E1E4">
      <w:pPr>
        <w:rPr>
          <w:rFonts w:hint="default"/>
          <w:sz w:val="22"/>
          <w:lang w:val="en-US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7"/>
      <w:bookmarkStart w:id="4" w:name="OLE_LINK8"/>
      <w:r>
        <w:rPr>
          <w:sz w:val="22"/>
        </w:rPr>
        <w:t xml:space="preserve"> </w:t>
      </w:r>
      <w:bookmarkEnd w:id="2"/>
      <w:r>
        <w:rPr>
          <w:rFonts w:hint="eastAsia"/>
          <w:sz w:val="22"/>
          <w:lang w:val="en-US" w:eastAsia="zh-CN"/>
        </w:rPr>
        <w:t xml:space="preserve"> </w:t>
      </w:r>
      <w:r>
        <w:rPr>
          <w:rFonts w:hint="eastAsia"/>
          <w:sz w:val="22"/>
        </w:rPr>
        <w:t xml:space="preserve">Discussion on RRM requirement of </w:t>
      </w:r>
      <w:r>
        <w:rPr>
          <w:rFonts w:hint="eastAsia"/>
          <w:sz w:val="22"/>
          <w:lang w:val="en-US" w:eastAsia="zh-CN"/>
        </w:rPr>
        <w:t>OD-SIB1</w:t>
      </w:r>
      <w:r>
        <w:rPr>
          <w:rFonts w:hint="eastAsia"/>
          <w:sz w:val="22"/>
        </w:rPr>
        <w:t xml:space="preserve"> for NES enhancement</w:t>
      </w:r>
    </w:p>
    <w:bookmarkEnd w:id="3"/>
    <w:bookmarkEnd w:id="4"/>
    <w:p w14:paraId="7BD7B317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745B3171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68006234">
      <w:pPr>
        <w:overflowPunct w:val="0"/>
        <w:autoSpaceDE w:val="0"/>
        <w:autoSpaceDN w:val="0"/>
        <w:adjustRightInd w:val="0"/>
        <w:spacing w:after="120"/>
        <w:jc w:val="both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>In last meeting, RAN4 discussed the paging requirements and timing requirements for OD-SIB1, the WF has been approved in [1]. In this contribution, we further discuss the paging interruption requirements.</w:t>
      </w:r>
    </w:p>
    <w:p w14:paraId="7C7485A4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 w:eastAsia="zh-CN"/>
        </w:rPr>
      </w:pPr>
      <w:bookmarkStart w:id="5" w:name="_Hlk70326378"/>
      <w:bookmarkStart w:id="6" w:name="OLE_LINK1"/>
      <w:bookmarkStart w:id="7" w:name="OLE_LINK2"/>
      <w:r>
        <w:rPr>
          <w:rFonts w:hint="eastAsia" w:ascii="Times New Roman" w:hAnsi="Times New Roman"/>
          <w:b w:val="0"/>
          <w:bCs w:val="0"/>
          <w:kern w:val="0"/>
          <w:sz w:val="36"/>
          <w:szCs w:val="36"/>
          <w:lang w:val="en-GB" w:eastAsia="ko-KR"/>
        </w:rPr>
        <w:t>OD-SIB1 requirement</w:t>
      </w:r>
    </w:p>
    <w:p w14:paraId="534729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60" w:after="60"/>
        <w:textAlignment w:val="auto"/>
        <w:rPr>
          <w:b/>
          <w:i/>
          <w:iCs/>
          <w:sz w:val="20"/>
          <w:szCs w:val="20"/>
          <w:u w:val="single"/>
          <w:lang w:eastAsia="ko-KR"/>
        </w:rPr>
      </w:pPr>
      <w:r>
        <w:rPr>
          <w:b/>
          <w:i/>
          <w:iCs/>
          <w:sz w:val="20"/>
          <w:szCs w:val="20"/>
          <w:u w:val="single"/>
          <w:lang w:eastAsia="ko-KR"/>
        </w:rPr>
        <w:t>Issue 2-1-1: RRM requirements impacts for OD-SIB1 – paging interruption</w:t>
      </w:r>
    </w:p>
    <w:p w14:paraId="01164A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60" w:after="60"/>
        <w:textAlignment w:val="auto"/>
        <w:rPr>
          <w:bCs/>
          <w:i/>
          <w:iCs/>
          <w:sz w:val="20"/>
          <w:szCs w:val="20"/>
          <w:lang w:eastAsia="zh-CN"/>
        </w:rPr>
      </w:pPr>
      <w:r>
        <w:rPr>
          <w:bCs/>
          <w:i/>
          <w:iCs/>
          <w:sz w:val="20"/>
          <w:szCs w:val="20"/>
          <w:lang w:eastAsia="zh-CN"/>
        </w:rPr>
        <w:t>Way forward:</w:t>
      </w:r>
    </w:p>
    <w:p w14:paraId="5B067BD8">
      <w:pPr>
        <w:pStyle w:val="76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 w:after="60"/>
        <w:ind w:left="377" w:leftChars="0" w:firstLineChars="0"/>
        <w:textAlignment w:val="auto"/>
        <w:rPr>
          <w:rFonts w:eastAsia="宋体"/>
          <w:i/>
          <w:iCs/>
          <w:sz w:val="20"/>
          <w:szCs w:val="20"/>
        </w:rPr>
      </w:pPr>
      <w:r>
        <w:rPr>
          <w:rFonts w:eastAsia="宋体"/>
          <w:i/>
          <w:iCs/>
          <w:sz w:val="20"/>
          <w:szCs w:val="20"/>
        </w:rPr>
        <w:t xml:space="preserve">Option A: Clarify </w:t>
      </w:r>
      <w:r>
        <w:rPr>
          <w:rFonts w:eastAsia="宋体"/>
          <w:b/>
          <w:i/>
          <w:iCs/>
          <w:sz w:val="20"/>
          <w:szCs w:val="20"/>
        </w:rPr>
        <w:t>that paging interruption includes</w:t>
      </w:r>
      <w:r>
        <w:rPr>
          <w:rFonts w:eastAsia="宋体"/>
          <w:i/>
          <w:iCs/>
          <w:sz w:val="20"/>
          <w:szCs w:val="20"/>
        </w:rPr>
        <w:t xml:space="preserve"> UL WUS transmission and RAR reception for OD-SIB1 acquisition. (HW, OPPO, Ap</w:t>
      </w:r>
      <w:r>
        <w:rPr>
          <w:rFonts w:hint="eastAsia" w:eastAsia="宋体"/>
          <w:i/>
          <w:iCs/>
          <w:sz w:val="20"/>
          <w:szCs w:val="20"/>
        </w:rPr>
        <w:t>ple</w:t>
      </w:r>
      <w:r>
        <w:rPr>
          <w:rFonts w:eastAsia="宋体"/>
          <w:i/>
          <w:iCs/>
          <w:sz w:val="20"/>
          <w:szCs w:val="20"/>
        </w:rPr>
        <w:t xml:space="preserve">, Nokia, Xiaomi, CATT, </w:t>
      </w:r>
      <w:r>
        <w:rPr>
          <w:rFonts w:hint="eastAsia" w:eastAsia="宋体"/>
          <w:i/>
          <w:iCs/>
          <w:sz w:val="20"/>
          <w:szCs w:val="20"/>
        </w:rPr>
        <w:t>MTK</w:t>
      </w:r>
      <w:r>
        <w:rPr>
          <w:rFonts w:eastAsia="宋体"/>
          <w:i/>
          <w:iCs/>
          <w:sz w:val="20"/>
          <w:szCs w:val="20"/>
        </w:rPr>
        <w:t>, vivo)</w:t>
      </w:r>
    </w:p>
    <w:p w14:paraId="22C9F1F3">
      <w:pPr>
        <w:pStyle w:val="76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 w:after="60"/>
        <w:ind w:left="377" w:leftChars="0" w:firstLineChars="0"/>
        <w:textAlignment w:val="auto"/>
        <w:rPr>
          <w:rFonts w:eastAsia="宋体"/>
          <w:i/>
          <w:iCs/>
          <w:sz w:val="20"/>
          <w:szCs w:val="20"/>
        </w:rPr>
      </w:pPr>
      <w:r>
        <w:rPr>
          <w:rFonts w:eastAsia="宋体"/>
          <w:i/>
          <w:iCs/>
          <w:sz w:val="20"/>
          <w:szCs w:val="20"/>
        </w:rPr>
        <w:t xml:space="preserve">Option B: No impacts on core requirements. Discuss whether to </w:t>
      </w:r>
      <w:r>
        <w:rPr>
          <w:rFonts w:eastAsia="宋体"/>
          <w:b/>
          <w:i/>
          <w:iCs/>
          <w:sz w:val="20"/>
          <w:szCs w:val="20"/>
        </w:rPr>
        <w:t>extend T</w:t>
      </w:r>
      <w:r>
        <w:rPr>
          <w:rFonts w:eastAsia="宋体"/>
          <w:b/>
          <w:i/>
          <w:iCs/>
          <w:sz w:val="20"/>
          <w:szCs w:val="20"/>
          <w:vertAlign w:val="subscript"/>
        </w:rPr>
        <w:t>SI-NR</w:t>
      </w:r>
      <w:r>
        <w:rPr>
          <w:rFonts w:eastAsia="宋体"/>
          <w:b/>
          <w:i/>
          <w:iCs/>
          <w:sz w:val="20"/>
          <w:szCs w:val="20"/>
        </w:rPr>
        <w:t xml:space="preserve"> in test case</w:t>
      </w:r>
      <w:r>
        <w:rPr>
          <w:rFonts w:eastAsia="宋体"/>
          <w:i/>
          <w:iCs/>
          <w:sz w:val="20"/>
          <w:szCs w:val="20"/>
        </w:rPr>
        <w:t>. (CMCC, QC, LGE)</w:t>
      </w:r>
    </w:p>
    <w:p w14:paraId="3853C102">
      <w:pPr>
        <w:pStyle w:val="76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 w:after="60"/>
        <w:ind w:left="377" w:leftChars="0" w:firstLineChars="0"/>
        <w:textAlignment w:val="auto"/>
        <w:rPr>
          <w:rFonts w:eastAsia="宋体"/>
          <w:i/>
          <w:iCs/>
          <w:sz w:val="20"/>
          <w:szCs w:val="20"/>
        </w:rPr>
      </w:pPr>
      <w:r>
        <w:rPr>
          <w:rFonts w:eastAsia="宋体"/>
          <w:i/>
          <w:iCs/>
          <w:sz w:val="20"/>
          <w:szCs w:val="20"/>
        </w:rPr>
        <w:t>Option C: No RRM impacts on the requirements, i.e., UL-WUS can be postponed during the paing time. (E///, LGE, MTK)</w:t>
      </w:r>
    </w:p>
    <w:p w14:paraId="363FB140">
      <w:pPr>
        <w:pStyle w:val="7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 w:after="60"/>
        <w:ind w:left="17" w:leftChars="0"/>
        <w:textAlignment w:val="auto"/>
        <w:rPr>
          <w:rFonts w:hint="eastAsia" w:eastAsia="宋体"/>
          <w:i/>
          <w:iCs/>
          <w:sz w:val="20"/>
          <w:szCs w:val="20"/>
          <w:highlight w:val="green"/>
          <w:lang w:val="en-US" w:eastAsia="zh-CN"/>
        </w:rPr>
      </w:pPr>
      <w:r>
        <w:rPr>
          <w:rFonts w:hint="eastAsia" w:eastAsia="宋体"/>
          <w:i/>
          <w:iCs/>
          <w:sz w:val="20"/>
          <w:szCs w:val="20"/>
          <w:highlight w:val="green"/>
          <w:lang w:val="en-US" w:eastAsia="zh-CN"/>
        </w:rPr>
        <w:t>Agreement from RAN2#129bis</w:t>
      </w:r>
    </w:p>
    <w:p w14:paraId="0A6CE716">
      <w:pPr>
        <w:pStyle w:val="76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60" w:after="60"/>
        <w:ind w:left="377" w:leftChars="0" w:firstLineChars="0"/>
        <w:textAlignment w:val="auto"/>
        <w:rPr>
          <w:rFonts w:hint="default" w:eastAsia="宋体"/>
          <w:i/>
          <w:iCs/>
          <w:sz w:val="20"/>
          <w:szCs w:val="20"/>
          <w:lang w:val="en-US" w:eastAsia="zh-CN"/>
        </w:rPr>
      </w:pPr>
      <w:r>
        <w:rPr>
          <w:rFonts w:hint="eastAsia" w:eastAsia="宋体"/>
          <w:i/>
          <w:iCs/>
          <w:sz w:val="20"/>
          <w:szCs w:val="20"/>
          <w:lang w:val="en-US" w:eastAsia="ko-KR"/>
        </w:rPr>
        <w:t>Leave this issue (how to handle paging interruption during OD-SIB1 acquisition) to RAN4</w:t>
      </w:r>
    </w:p>
    <w:p w14:paraId="6273769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jc w:val="both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In legacy, the paging interruption requirement is </w:t>
      </w:r>
      <w:r>
        <w:rPr>
          <w:sz w:val="20"/>
          <w:szCs w:val="20"/>
          <w:lang w:eastAsia="ko-KR"/>
        </w:rPr>
        <w:t>T</w:t>
      </w:r>
      <w:bookmarkStart w:id="8" w:name="OLE_LINK21"/>
      <w:r>
        <w:rPr>
          <w:sz w:val="20"/>
          <w:szCs w:val="20"/>
          <w:vertAlign w:val="subscript"/>
          <w:lang w:eastAsia="ko-KR"/>
        </w:rPr>
        <w:t>SI-NR</w:t>
      </w:r>
      <w:bookmarkEnd w:id="8"/>
      <w:r>
        <w:rPr>
          <w:sz w:val="20"/>
          <w:szCs w:val="20"/>
          <w:vertAlign w:val="subscript"/>
          <w:lang w:eastAsia="ko-KR"/>
        </w:rPr>
        <w:t xml:space="preserve"> </w:t>
      </w:r>
      <w:r>
        <w:rPr>
          <w:sz w:val="20"/>
          <w:szCs w:val="20"/>
          <w:lang w:eastAsia="ko-KR"/>
        </w:rPr>
        <w:t>+ 2*</w:t>
      </w:r>
      <w:r>
        <w:rPr>
          <w:sz w:val="20"/>
          <w:szCs w:val="20"/>
        </w:rPr>
        <w:t>T</w:t>
      </w:r>
      <w:r>
        <w:rPr>
          <w:sz w:val="20"/>
          <w:szCs w:val="20"/>
          <w:vertAlign w:val="subscript"/>
        </w:rPr>
        <w:t xml:space="preserve">target_cell_SMTC_period </w:t>
      </w:r>
      <w:r>
        <w:rPr>
          <w:sz w:val="20"/>
          <w:szCs w:val="20"/>
          <w:lang w:eastAsia="ko-KR"/>
        </w:rPr>
        <w:t>ms</w:t>
      </w:r>
      <w:r>
        <w:rPr>
          <w:rFonts w:hint="eastAsia"/>
          <w:sz w:val="20"/>
          <w:szCs w:val="20"/>
          <w:lang w:val="en-US" w:eastAsia="zh-CN"/>
        </w:rPr>
        <w:t>, which includes the time period for fine time sync, fine frequency sync, and system information (SIB1 and SI messages) acquisition. We copy the definition in RAN4 spec for information:</w:t>
      </w:r>
    </w:p>
    <w:tbl>
      <w:tblPr>
        <w:tblStyle w:val="22"/>
        <w:tblW w:w="0" w:type="auto"/>
        <w:tblInd w:w="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 w14:paraId="3E4EA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9100" w:type="dxa"/>
          </w:tcPr>
          <w:p w14:paraId="58809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textAlignment w:val="auto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  <w:lang w:eastAsia="ko-KR"/>
              </w:rPr>
              <w:t>T</w:t>
            </w:r>
            <w:r>
              <w:rPr>
                <w:sz w:val="20"/>
                <w:szCs w:val="20"/>
                <w:vertAlign w:val="subscript"/>
                <w:lang w:eastAsia="ko-KR"/>
              </w:rPr>
              <w:t xml:space="preserve">SI-NR </w:t>
            </w:r>
            <w:r>
              <w:rPr>
                <w:sz w:val="20"/>
                <w:szCs w:val="20"/>
                <w:lang w:eastAsia="ko-KR"/>
              </w:rPr>
              <w:t xml:space="preserve">is the time required for receiving all the </w:t>
            </w:r>
            <w:bookmarkStart w:id="9" w:name="OLE_LINK23"/>
            <w:r>
              <w:rPr>
                <w:sz w:val="20"/>
                <w:szCs w:val="20"/>
                <w:lang w:eastAsia="ko-KR"/>
              </w:rPr>
              <w:t>relevant system information data</w:t>
            </w:r>
            <w:bookmarkEnd w:id="9"/>
            <w:r>
              <w:rPr>
                <w:sz w:val="20"/>
                <w:szCs w:val="20"/>
                <w:lang w:eastAsia="ko-KR"/>
              </w:rPr>
              <w:t xml:space="preserve"> according to the reception procedure and the RRC procedure delay of system information blocks defined in TS 38.331 [2] for an NR cell.</w:t>
            </w:r>
          </w:p>
        </w:tc>
      </w:tr>
    </w:tbl>
    <w:p w14:paraId="4DB576CE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/>
          <w:i w:val="0"/>
          <w:iCs w:val="0"/>
          <w:color w:val="auto"/>
          <w:sz w:val="20"/>
          <w:szCs w:val="20"/>
          <w:u w:val="none"/>
          <w:lang w:val="en-US" w:eastAsia="zh-CN"/>
        </w:rPr>
        <w:t>For the NES case, UE camps on the Cell A and</w:t>
      </w: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 xml:space="preserve"> try to re-select to NES cell based on cell re-selection criteria. After the sync is ready, UE will trigger the UL-WUS, verify the RAR in RAR window, acquire OD-SIB1 in OD-SIB1 window, and acquire other SI messages. </w:t>
      </w:r>
    </w:p>
    <w:p w14:paraId="277792C9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jc w:val="both"/>
        <w:textAlignment w:val="auto"/>
        <w:rPr>
          <w:rFonts w:hint="eastAsia"/>
          <w:sz w:val="20"/>
          <w:szCs w:val="20"/>
          <w:vertAlign w:val="subscript"/>
          <w:lang w:val="en-US" w:eastAsia="zh-CN"/>
        </w:rPr>
      </w:pP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Firstly, we need try to figure out whether this OD-SIB1 procedure can be contained in current T</w:t>
      </w:r>
      <w:r>
        <w:rPr>
          <w:sz w:val="20"/>
          <w:szCs w:val="20"/>
          <w:vertAlign w:val="subscript"/>
          <w:lang w:eastAsia="ko-KR"/>
        </w:rPr>
        <w:t>SI-NR</w:t>
      </w:r>
      <w:r>
        <w:rPr>
          <w:rFonts w:hint="eastAsia"/>
          <w:sz w:val="20"/>
          <w:szCs w:val="20"/>
          <w:vertAlign w:val="baseline"/>
          <w:lang w:val="en-US" w:eastAsia="zh-CN"/>
        </w:rPr>
        <w:t>.</w:t>
      </w:r>
    </w:p>
    <w:p w14:paraId="179FC33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 xml:space="preserve">From definition point of view, we think the current definition can be reused, since the OD-SIB1 is also part of the </w:t>
      </w:r>
      <w:r>
        <w:rPr>
          <w:sz w:val="20"/>
          <w:szCs w:val="20"/>
          <w:lang w:eastAsia="ko-KR"/>
        </w:rPr>
        <w:t>relevant system information data</w:t>
      </w:r>
      <w:r>
        <w:rPr>
          <w:rFonts w:hint="eastAsia"/>
          <w:sz w:val="20"/>
          <w:szCs w:val="20"/>
          <w:lang w:val="en-US" w:eastAsia="zh-CN"/>
        </w:rPr>
        <w:t xml:space="preserve"> reception </w:t>
      </w: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procedure.</w:t>
      </w:r>
    </w:p>
    <w:p w14:paraId="11E47CE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60" w:after="60"/>
        <w:jc w:val="both"/>
        <w:textAlignment w:val="auto"/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hint="eastAsia" w:eastAsia="宋体"/>
          <w:b w:val="0"/>
          <w:bCs/>
          <w:i w:val="0"/>
          <w:iCs w:val="0"/>
          <w:sz w:val="20"/>
          <w:szCs w:val="20"/>
          <w:u w:val="none"/>
          <w:lang w:val="en-US" w:eastAsia="zh-CN"/>
        </w:rPr>
        <w:t>From the test case point of view, may be more investigation is needed about whether the value we used now can contain the UL-WUS and OD-SIB1 reception procedure. Our initial thinking is that UE can avoid PRACH (UL-WUS) transmission and paging reception collision by its implementation, and network can avoid the collision among RAR window, OD-SIB1 monitoring window and paging occasion by its configuration. Hence, no additional interruption time is needed. Anyway, this can be done in perf phase.</w:t>
      </w:r>
    </w:p>
    <w:p w14:paraId="07F664BF">
      <w:pPr>
        <w:overflowPunct w:val="0"/>
        <w:autoSpaceDE w:val="0"/>
        <w:autoSpaceDN w:val="0"/>
        <w:adjustRightInd w:val="0"/>
        <w:spacing w:after="120"/>
        <w:jc w:val="both"/>
        <w:rPr>
          <w:rFonts w:hint="eastAsia"/>
          <w:b/>
          <w:bCs/>
          <w:i/>
          <w:iCs/>
          <w:sz w:val="20"/>
          <w:szCs w:val="20"/>
          <w:vertAlign w:val="subscript"/>
          <w:lang w:val="en-US" w:eastAsia="zh-CN"/>
        </w:rPr>
      </w:pPr>
      <w:bookmarkStart w:id="10" w:name="OLE_LINK26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1: Reuse the current paging interruption requirement and the definition of </w:t>
      </w:r>
      <w:bookmarkStart w:id="11" w:name="OLE_LINK25"/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T</w:t>
      </w:r>
      <w:r>
        <w:rPr>
          <w:rFonts w:hint="eastAsia"/>
          <w:b/>
          <w:bCs/>
          <w:i/>
          <w:iCs/>
          <w:sz w:val="20"/>
          <w:szCs w:val="20"/>
          <w:vertAlign w:val="subscript"/>
          <w:lang w:val="en-US" w:eastAsia="zh-CN"/>
        </w:rPr>
        <w:t>SI-NR</w:t>
      </w:r>
      <w:bookmarkEnd w:id="11"/>
      <w:r>
        <w:rPr>
          <w:rFonts w:hint="eastAsia"/>
          <w:b/>
          <w:bCs/>
          <w:i/>
          <w:iCs/>
          <w:sz w:val="20"/>
          <w:szCs w:val="20"/>
          <w:vertAlign w:val="subscript"/>
          <w:lang w:val="en-US" w:eastAsia="zh-CN"/>
        </w:rPr>
        <w:t>.</w:t>
      </w:r>
    </w:p>
    <w:p w14:paraId="232ECE8B">
      <w:pPr>
        <w:overflowPunct w:val="0"/>
        <w:autoSpaceDE w:val="0"/>
        <w:autoSpaceDN w:val="0"/>
        <w:adjustRightInd w:val="0"/>
        <w:spacing w:after="120"/>
        <w:jc w:val="both"/>
        <w:rPr>
          <w:rFonts w:hint="eastAsia"/>
          <w:b/>
          <w:bCs/>
          <w:i/>
          <w:i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vertAlign w:val="baseline"/>
          <w:lang w:val="en-US" w:eastAsia="zh-CN"/>
        </w:rPr>
        <w:t>Proposal 2: No additional paging interruption time is needed for OD-SIB1 procedure, this can be reflected in Perf phase when defining the test requirement.</w:t>
      </w:r>
    </w:p>
    <w:bookmarkEnd w:id="10"/>
    <w:p w14:paraId="73F2838E">
      <w:pPr>
        <w:overflowPunct w:val="0"/>
        <w:autoSpaceDE w:val="0"/>
        <w:autoSpaceDN w:val="0"/>
        <w:adjustRightInd w:val="0"/>
        <w:spacing w:after="120"/>
        <w:jc w:val="both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</w:p>
    <w:bookmarkEnd w:id="5"/>
    <w:p w14:paraId="0F4F5B91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47D3AB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157" w:afterLines="50"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Based on the discussion above, the following proposals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 xml:space="preserve">are concluded. </w:t>
      </w:r>
      <w:bookmarkEnd w:id="6"/>
      <w:bookmarkEnd w:id="7"/>
    </w:p>
    <w:p w14:paraId="3F3772A5">
      <w:pPr>
        <w:overflowPunct w:val="0"/>
        <w:autoSpaceDE w:val="0"/>
        <w:autoSpaceDN w:val="0"/>
        <w:adjustRightInd w:val="0"/>
        <w:spacing w:after="120"/>
        <w:jc w:val="both"/>
        <w:rPr>
          <w:rFonts w:hint="eastAsia"/>
          <w:b/>
          <w:bCs/>
          <w:i/>
          <w:iCs/>
          <w:sz w:val="20"/>
          <w:szCs w:val="20"/>
          <w:vertAlign w:val="subscript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Reuse the current paging interruption requirement and the definition of T</w:t>
      </w:r>
      <w:r>
        <w:rPr>
          <w:rFonts w:hint="eastAsia"/>
          <w:b/>
          <w:bCs/>
          <w:i/>
          <w:iCs/>
          <w:sz w:val="20"/>
          <w:szCs w:val="20"/>
          <w:vertAlign w:val="subscript"/>
          <w:lang w:val="en-US" w:eastAsia="zh-CN"/>
        </w:rPr>
        <w:t>SI-NR.</w:t>
      </w:r>
    </w:p>
    <w:p w14:paraId="248C4980">
      <w:pPr>
        <w:overflowPunct w:val="0"/>
        <w:autoSpaceDE w:val="0"/>
        <w:autoSpaceDN w:val="0"/>
        <w:adjustRightInd w:val="0"/>
        <w:spacing w:after="120"/>
        <w:jc w:val="both"/>
        <w:rPr>
          <w:rFonts w:hint="eastAsia"/>
          <w:b/>
          <w:bCs/>
          <w:i/>
          <w:i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vertAlign w:val="baseline"/>
          <w:lang w:val="en-US" w:eastAsia="zh-CN"/>
        </w:rPr>
        <w:t>Proposal 2: No additional paging interruption time is needed for OD-SIB1 procedure, this can be reflected in Perf phase when defining the test requirement.</w:t>
      </w:r>
    </w:p>
    <w:p w14:paraId="05C3D8A4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005EA73F">
      <w:pPr>
        <w:numPr>
          <w:ilvl w:val="0"/>
          <w:numId w:val="5"/>
        </w:numPr>
        <w:rPr>
          <w:rFonts w:hint="eastAsia"/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US" w:eastAsia="zh-CN"/>
        </w:rPr>
        <w:t>R4-2504907, WF on RRM requirements for Netw_Energy_NR_enh_Part2, Huawei</w:t>
      </w:r>
    </w:p>
    <w:p w14:paraId="33925108">
      <w:pPr>
        <w:numPr>
          <w:ilvl w:val="0"/>
          <w:numId w:val="0"/>
        </w:numPr>
        <w:rPr>
          <w:rFonts w:hint="eastAsia"/>
          <w:sz w:val="20"/>
          <w:szCs w:val="20"/>
          <w:lang w:val="en-GB" w:eastAsia="zh-CN"/>
        </w:rPr>
      </w:pPr>
    </w:p>
    <w:p w14:paraId="06E44DC3">
      <w:pPr>
        <w:numPr>
          <w:ilvl w:val="0"/>
          <w:numId w:val="0"/>
        </w:numPr>
        <w:rPr>
          <w:rFonts w:hint="eastAsia"/>
          <w:sz w:val="20"/>
          <w:szCs w:val="20"/>
          <w:lang w:val="en-GB" w:eastAsia="zh-CN"/>
        </w:rPr>
      </w:pPr>
    </w:p>
    <w:p w14:paraId="15FAE36F">
      <w:pPr>
        <w:numPr>
          <w:ilvl w:val="0"/>
          <w:numId w:val="0"/>
        </w:numPr>
        <w:rPr>
          <w:rFonts w:hint="eastAsia"/>
          <w:sz w:val="20"/>
          <w:szCs w:val="20"/>
          <w:lang w:val="en-GB" w:eastAsia="zh-CN"/>
        </w:rPr>
      </w:pPr>
    </w:p>
    <w:p w14:paraId="1A1537A6">
      <w:pPr>
        <w:numPr>
          <w:ilvl w:val="0"/>
          <w:numId w:val="0"/>
        </w:numPr>
        <w:rPr>
          <w:rFonts w:hint="eastAsia"/>
          <w:sz w:val="20"/>
          <w:szCs w:val="20"/>
          <w:lang w:val="en-GB" w:eastAsia="zh-CN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B39303"/>
    <w:multiLevelType w:val="singleLevel"/>
    <w:tmpl w:val="A0B39303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-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6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tabs>
          <w:tab w:val="left" w:pos="-420"/>
        </w:tabs>
        <w:ind w:left="138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1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28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5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2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49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5700" w:hanging="360"/>
      </w:pPr>
      <w:rPr>
        <w:rFonts w:hint="default" w:ascii="Wingdings" w:hAnsi="Wingdings"/>
      </w:rPr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4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39E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577E"/>
    <w:rsid w:val="0001686D"/>
    <w:rsid w:val="00017051"/>
    <w:rsid w:val="00017D45"/>
    <w:rsid w:val="00020096"/>
    <w:rsid w:val="00020F88"/>
    <w:rsid w:val="00021E70"/>
    <w:rsid w:val="00021FAA"/>
    <w:rsid w:val="00022AA2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4E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5B51"/>
    <w:rsid w:val="000465E0"/>
    <w:rsid w:val="00046E25"/>
    <w:rsid w:val="00047200"/>
    <w:rsid w:val="00047886"/>
    <w:rsid w:val="00047A89"/>
    <w:rsid w:val="00047AB0"/>
    <w:rsid w:val="00047D3F"/>
    <w:rsid w:val="0005009D"/>
    <w:rsid w:val="00050D7E"/>
    <w:rsid w:val="0005128E"/>
    <w:rsid w:val="000514DA"/>
    <w:rsid w:val="000525DB"/>
    <w:rsid w:val="00052BCF"/>
    <w:rsid w:val="00053628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3D6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2D6"/>
    <w:rsid w:val="00086392"/>
    <w:rsid w:val="00086643"/>
    <w:rsid w:val="00086AB0"/>
    <w:rsid w:val="00087358"/>
    <w:rsid w:val="00087508"/>
    <w:rsid w:val="00087D3E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3DF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3A0B"/>
    <w:rsid w:val="000B4172"/>
    <w:rsid w:val="000B49FC"/>
    <w:rsid w:val="000B5617"/>
    <w:rsid w:val="000B567F"/>
    <w:rsid w:val="000B576E"/>
    <w:rsid w:val="000B5CB2"/>
    <w:rsid w:val="000B64E3"/>
    <w:rsid w:val="000B6781"/>
    <w:rsid w:val="000B6BA3"/>
    <w:rsid w:val="000B6E65"/>
    <w:rsid w:val="000B6E9A"/>
    <w:rsid w:val="000B7569"/>
    <w:rsid w:val="000B76E2"/>
    <w:rsid w:val="000B7729"/>
    <w:rsid w:val="000B7750"/>
    <w:rsid w:val="000B7B61"/>
    <w:rsid w:val="000B7F1E"/>
    <w:rsid w:val="000C015F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3F8D"/>
    <w:rsid w:val="000C408D"/>
    <w:rsid w:val="000C42DD"/>
    <w:rsid w:val="000C4CA3"/>
    <w:rsid w:val="000C51A3"/>
    <w:rsid w:val="000C529D"/>
    <w:rsid w:val="000C6319"/>
    <w:rsid w:val="000C741A"/>
    <w:rsid w:val="000C7A61"/>
    <w:rsid w:val="000C7CF8"/>
    <w:rsid w:val="000C7E6C"/>
    <w:rsid w:val="000D021C"/>
    <w:rsid w:val="000D0340"/>
    <w:rsid w:val="000D061B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DC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32C"/>
    <w:rsid w:val="000F0ED1"/>
    <w:rsid w:val="000F0F23"/>
    <w:rsid w:val="000F1050"/>
    <w:rsid w:val="000F18A5"/>
    <w:rsid w:val="000F1C4B"/>
    <w:rsid w:val="000F1C61"/>
    <w:rsid w:val="000F23ED"/>
    <w:rsid w:val="000F25D5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E06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1F5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806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27BE7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3FF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92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6E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4CC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3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A3A"/>
    <w:rsid w:val="00171CC3"/>
    <w:rsid w:val="00172D09"/>
    <w:rsid w:val="00173314"/>
    <w:rsid w:val="00173A70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33F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5FC8"/>
    <w:rsid w:val="001B61DE"/>
    <w:rsid w:val="001B644F"/>
    <w:rsid w:val="001B65FB"/>
    <w:rsid w:val="001B6BE1"/>
    <w:rsid w:val="001C0312"/>
    <w:rsid w:val="001C03A3"/>
    <w:rsid w:val="001C07DD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124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0FE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AEE"/>
    <w:rsid w:val="001D6C84"/>
    <w:rsid w:val="001D6CE6"/>
    <w:rsid w:val="001D6ED9"/>
    <w:rsid w:val="001D6F0C"/>
    <w:rsid w:val="001D7220"/>
    <w:rsid w:val="001D7818"/>
    <w:rsid w:val="001D7AA2"/>
    <w:rsid w:val="001E040D"/>
    <w:rsid w:val="001E0778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36F"/>
    <w:rsid w:val="001E5447"/>
    <w:rsid w:val="001E5634"/>
    <w:rsid w:val="001E59E7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6E0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82A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A16"/>
    <w:rsid w:val="00213D0D"/>
    <w:rsid w:val="00214860"/>
    <w:rsid w:val="00215056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E5E"/>
    <w:rsid w:val="00223F32"/>
    <w:rsid w:val="00223FB6"/>
    <w:rsid w:val="00224140"/>
    <w:rsid w:val="00224236"/>
    <w:rsid w:val="00224CC7"/>
    <w:rsid w:val="00225126"/>
    <w:rsid w:val="002260D8"/>
    <w:rsid w:val="0022630F"/>
    <w:rsid w:val="00226BEE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AE3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915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A67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D72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B7D64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CBB"/>
    <w:rsid w:val="002C4ECC"/>
    <w:rsid w:val="002C4F29"/>
    <w:rsid w:val="002C5A8F"/>
    <w:rsid w:val="002C5AFC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3E7"/>
    <w:rsid w:val="002E3888"/>
    <w:rsid w:val="002E3F7A"/>
    <w:rsid w:val="002E435F"/>
    <w:rsid w:val="002E588C"/>
    <w:rsid w:val="002E5FD4"/>
    <w:rsid w:val="002E6476"/>
    <w:rsid w:val="002E66A3"/>
    <w:rsid w:val="002E6E6D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3D78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41C"/>
    <w:rsid w:val="00315909"/>
    <w:rsid w:val="00315A67"/>
    <w:rsid w:val="00316BEC"/>
    <w:rsid w:val="0031733B"/>
    <w:rsid w:val="003174A7"/>
    <w:rsid w:val="0031757E"/>
    <w:rsid w:val="003205BC"/>
    <w:rsid w:val="003206DA"/>
    <w:rsid w:val="003207FE"/>
    <w:rsid w:val="00320DA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20B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16D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0C1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ED"/>
    <w:rsid w:val="00386D5B"/>
    <w:rsid w:val="0038752A"/>
    <w:rsid w:val="00387689"/>
    <w:rsid w:val="00390C95"/>
    <w:rsid w:val="00391944"/>
    <w:rsid w:val="00391B3B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B5B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855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1898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7C3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B85"/>
    <w:rsid w:val="003F3FFA"/>
    <w:rsid w:val="003F4355"/>
    <w:rsid w:val="003F43BF"/>
    <w:rsid w:val="003F441B"/>
    <w:rsid w:val="003F517D"/>
    <w:rsid w:val="003F52E5"/>
    <w:rsid w:val="003F5340"/>
    <w:rsid w:val="003F5773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476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33C"/>
    <w:rsid w:val="00413A50"/>
    <w:rsid w:val="00413EA9"/>
    <w:rsid w:val="004143EE"/>
    <w:rsid w:val="0041442E"/>
    <w:rsid w:val="00414CB7"/>
    <w:rsid w:val="00414E7D"/>
    <w:rsid w:val="00414EDC"/>
    <w:rsid w:val="0041504D"/>
    <w:rsid w:val="00415050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2B41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24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4C69"/>
    <w:rsid w:val="00454E38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214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934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57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1BF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6EA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312"/>
    <w:rsid w:val="004F46ED"/>
    <w:rsid w:val="004F4A2D"/>
    <w:rsid w:val="004F4E8A"/>
    <w:rsid w:val="004F50AA"/>
    <w:rsid w:val="004F51A2"/>
    <w:rsid w:val="004F523D"/>
    <w:rsid w:val="004F52E3"/>
    <w:rsid w:val="004F673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198"/>
    <w:rsid w:val="005059A8"/>
    <w:rsid w:val="00505E3A"/>
    <w:rsid w:val="00506897"/>
    <w:rsid w:val="0050720C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1DD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05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C5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306"/>
    <w:rsid w:val="00544468"/>
    <w:rsid w:val="0054469E"/>
    <w:rsid w:val="00544852"/>
    <w:rsid w:val="00544B4A"/>
    <w:rsid w:val="00544D08"/>
    <w:rsid w:val="00544E3A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3D"/>
    <w:rsid w:val="00551728"/>
    <w:rsid w:val="00551A15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6F90"/>
    <w:rsid w:val="0055783C"/>
    <w:rsid w:val="00557BD2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4DC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12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B4B"/>
    <w:rsid w:val="005B2203"/>
    <w:rsid w:val="005B2F47"/>
    <w:rsid w:val="005B3624"/>
    <w:rsid w:val="005B497B"/>
    <w:rsid w:val="005B49B4"/>
    <w:rsid w:val="005B52A3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347"/>
    <w:rsid w:val="005C4601"/>
    <w:rsid w:val="005C4AFF"/>
    <w:rsid w:val="005C4B67"/>
    <w:rsid w:val="005C4E6B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508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7D1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090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334"/>
    <w:rsid w:val="005F263E"/>
    <w:rsid w:val="005F2C95"/>
    <w:rsid w:val="005F32A4"/>
    <w:rsid w:val="005F36A5"/>
    <w:rsid w:val="005F3880"/>
    <w:rsid w:val="005F3ED3"/>
    <w:rsid w:val="005F449D"/>
    <w:rsid w:val="005F46A8"/>
    <w:rsid w:val="005F4756"/>
    <w:rsid w:val="005F47C1"/>
    <w:rsid w:val="005F4A12"/>
    <w:rsid w:val="005F53A2"/>
    <w:rsid w:val="005F5791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4F2"/>
    <w:rsid w:val="006045DE"/>
    <w:rsid w:val="00604A8C"/>
    <w:rsid w:val="00604F42"/>
    <w:rsid w:val="0060511F"/>
    <w:rsid w:val="00605537"/>
    <w:rsid w:val="00605858"/>
    <w:rsid w:val="00606004"/>
    <w:rsid w:val="0060618C"/>
    <w:rsid w:val="00606201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A4F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80D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2C19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42A"/>
    <w:rsid w:val="00640624"/>
    <w:rsid w:val="006408C2"/>
    <w:rsid w:val="00640B8E"/>
    <w:rsid w:val="00640E16"/>
    <w:rsid w:val="00640F8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5C6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374C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DC"/>
    <w:rsid w:val="00694DEB"/>
    <w:rsid w:val="006950DB"/>
    <w:rsid w:val="006951D1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3C9F"/>
    <w:rsid w:val="006A4962"/>
    <w:rsid w:val="006A4B90"/>
    <w:rsid w:val="006A4FBF"/>
    <w:rsid w:val="006A51A0"/>
    <w:rsid w:val="006A60E5"/>
    <w:rsid w:val="006A6961"/>
    <w:rsid w:val="006A6DBB"/>
    <w:rsid w:val="006A7118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7DE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0B50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C53"/>
    <w:rsid w:val="006C4D5C"/>
    <w:rsid w:val="006C54CC"/>
    <w:rsid w:val="006C5622"/>
    <w:rsid w:val="006C56DC"/>
    <w:rsid w:val="006C56FE"/>
    <w:rsid w:val="006C57FD"/>
    <w:rsid w:val="006C59B9"/>
    <w:rsid w:val="006C5AF2"/>
    <w:rsid w:val="006C5C67"/>
    <w:rsid w:val="006C5DA0"/>
    <w:rsid w:val="006C70A3"/>
    <w:rsid w:val="006C7F3C"/>
    <w:rsid w:val="006D0748"/>
    <w:rsid w:val="006D11C7"/>
    <w:rsid w:val="006D12A2"/>
    <w:rsid w:val="006D1C1E"/>
    <w:rsid w:val="006D20AA"/>
    <w:rsid w:val="006D20DE"/>
    <w:rsid w:val="006D21AF"/>
    <w:rsid w:val="006D233D"/>
    <w:rsid w:val="006D25BA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15E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2CA4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C02"/>
    <w:rsid w:val="006F71B4"/>
    <w:rsid w:val="006F76D8"/>
    <w:rsid w:val="006F7785"/>
    <w:rsid w:val="007002C5"/>
    <w:rsid w:val="007002C6"/>
    <w:rsid w:val="0070036A"/>
    <w:rsid w:val="007003D1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3FC7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2DF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2AD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1E4A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9E2"/>
    <w:rsid w:val="00786C4A"/>
    <w:rsid w:val="007870AD"/>
    <w:rsid w:val="00787512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0CA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047"/>
    <w:rsid w:val="007B42C9"/>
    <w:rsid w:val="007B56C9"/>
    <w:rsid w:val="007B6273"/>
    <w:rsid w:val="007B653E"/>
    <w:rsid w:val="007B68A2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20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5FD8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D77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99E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127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10C"/>
    <w:rsid w:val="0084142C"/>
    <w:rsid w:val="00841598"/>
    <w:rsid w:val="00841995"/>
    <w:rsid w:val="00841F4E"/>
    <w:rsid w:val="008421A5"/>
    <w:rsid w:val="00842901"/>
    <w:rsid w:val="00842A53"/>
    <w:rsid w:val="0084300C"/>
    <w:rsid w:val="00843E31"/>
    <w:rsid w:val="008444C6"/>
    <w:rsid w:val="008447A4"/>
    <w:rsid w:val="0084482D"/>
    <w:rsid w:val="00844908"/>
    <w:rsid w:val="00844A4B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0AC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0B1F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262"/>
    <w:rsid w:val="00884654"/>
    <w:rsid w:val="008848DF"/>
    <w:rsid w:val="00884995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2A3"/>
    <w:rsid w:val="0089250D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80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AFD"/>
    <w:rsid w:val="008A6B19"/>
    <w:rsid w:val="008A71AC"/>
    <w:rsid w:val="008A722F"/>
    <w:rsid w:val="008A7539"/>
    <w:rsid w:val="008A7CD2"/>
    <w:rsid w:val="008B08AF"/>
    <w:rsid w:val="008B0D69"/>
    <w:rsid w:val="008B0F94"/>
    <w:rsid w:val="008B1474"/>
    <w:rsid w:val="008B2329"/>
    <w:rsid w:val="008B2D8C"/>
    <w:rsid w:val="008B371A"/>
    <w:rsid w:val="008B39CF"/>
    <w:rsid w:val="008B3A10"/>
    <w:rsid w:val="008B3C24"/>
    <w:rsid w:val="008B4137"/>
    <w:rsid w:val="008B422A"/>
    <w:rsid w:val="008B4257"/>
    <w:rsid w:val="008B43D8"/>
    <w:rsid w:val="008B44B3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C8E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BFF"/>
    <w:rsid w:val="008E3E45"/>
    <w:rsid w:val="008E3F2D"/>
    <w:rsid w:val="008E446C"/>
    <w:rsid w:val="008E4550"/>
    <w:rsid w:val="008E45D9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4F15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0CE"/>
    <w:rsid w:val="009131FD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7F3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5E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2FA3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63D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C5"/>
    <w:rsid w:val="00995746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2FF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171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127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6FB4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37F53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21C"/>
    <w:rsid w:val="00A51702"/>
    <w:rsid w:val="00A51ADF"/>
    <w:rsid w:val="00A51F1D"/>
    <w:rsid w:val="00A52326"/>
    <w:rsid w:val="00A5246D"/>
    <w:rsid w:val="00A525EF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88C"/>
    <w:rsid w:val="00A55BB0"/>
    <w:rsid w:val="00A55C45"/>
    <w:rsid w:val="00A561FA"/>
    <w:rsid w:val="00A56486"/>
    <w:rsid w:val="00A5687B"/>
    <w:rsid w:val="00A56C8F"/>
    <w:rsid w:val="00A57E6D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3A7"/>
    <w:rsid w:val="00A7546C"/>
    <w:rsid w:val="00A7552C"/>
    <w:rsid w:val="00A7584F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CC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2DE5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19A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9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5A2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AE4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68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67F3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2D60"/>
    <w:rsid w:val="00B53011"/>
    <w:rsid w:val="00B5389F"/>
    <w:rsid w:val="00B545C2"/>
    <w:rsid w:val="00B54A79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292B"/>
    <w:rsid w:val="00B6332D"/>
    <w:rsid w:val="00B63895"/>
    <w:rsid w:val="00B63CD1"/>
    <w:rsid w:val="00B63F43"/>
    <w:rsid w:val="00B64044"/>
    <w:rsid w:val="00B6404E"/>
    <w:rsid w:val="00B64CFB"/>
    <w:rsid w:val="00B64F3F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45D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D2A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6C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20D"/>
    <w:rsid w:val="00BB0773"/>
    <w:rsid w:val="00BB082A"/>
    <w:rsid w:val="00BB14D5"/>
    <w:rsid w:val="00BB20F0"/>
    <w:rsid w:val="00BB2419"/>
    <w:rsid w:val="00BB25E4"/>
    <w:rsid w:val="00BB29DF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D4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4FCB"/>
    <w:rsid w:val="00BD512E"/>
    <w:rsid w:val="00BD5527"/>
    <w:rsid w:val="00BD567E"/>
    <w:rsid w:val="00BD5D47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8B4"/>
    <w:rsid w:val="00BE6DD3"/>
    <w:rsid w:val="00BE70CD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6A5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AF3"/>
    <w:rsid w:val="00C24505"/>
    <w:rsid w:val="00C24B8B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CE0"/>
    <w:rsid w:val="00C35F12"/>
    <w:rsid w:val="00C363E9"/>
    <w:rsid w:val="00C36C19"/>
    <w:rsid w:val="00C36CF8"/>
    <w:rsid w:val="00C36DA8"/>
    <w:rsid w:val="00C36EFD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62A"/>
    <w:rsid w:val="00C41CC0"/>
    <w:rsid w:val="00C422B6"/>
    <w:rsid w:val="00C42718"/>
    <w:rsid w:val="00C429F5"/>
    <w:rsid w:val="00C42B1A"/>
    <w:rsid w:val="00C436A4"/>
    <w:rsid w:val="00C43713"/>
    <w:rsid w:val="00C438F4"/>
    <w:rsid w:val="00C438FC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2E34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795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58A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544"/>
    <w:rsid w:val="00C941F5"/>
    <w:rsid w:val="00C94356"/>
    <w:rsid w:val="00C94786"/>
    <w:rsid w:val="00C9499E"/>
    <w:rsid w:val="00C94E27"/>
    <w:rsid w:val="00C9523F"/>
    <w:rsid w:val="00C95343"/>
    <w:rsid w:val="00C955F5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AB4"/>
    <w:rsid w:val="00CA3B6C"/>
    <w:rsid w:val="00CA404E"/>
    <w:rsid w:val="00CA432B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974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001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151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25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1D6"/>
    <w:rsid w:val="00CF6DB8"/>
    <w:rsid w:val="00CF70CA"/>
    <w:rsid w:val="00CF7A5C"/>
    <w:rsid w:val="00CF7DFF"/>
    <w:rsid w:val="00CF7FE6"/>
    <w:rsid w:val="00D00605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456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2E8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CAF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0D2C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B1A"/>
    <w:rsid w:val="00D36D93"/>
    <w:rsid w:val="00D36DFE"/>
    <w:rsid w:val="00D37433"/>
    <w:rsid w:val="00D37B7C"/>
    <w:rsid w:val="00D41A65"/>
    <w:rsid w:val="00D41FB2"/>
    <w:rsid w:val="00D42983"/>
    <w:rsid w:val="00D4386A"/>
    <w:rsid w:val="00D43FDA"/>
    <w:rsid w:val="00D44B30"/>
    <w:rsid w:val="00D453BD"/>
    <w:rsid w:val="00D45765"/>
    <w:rsid w:val="00D45791"/>
    <w:rsid w:val="00D4579A"/>
    <w:rsid w:val="00D459D4"/>
    <w:rsid w:val="00D45A6F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05B"/>
    <w:rsid w:val="00D656BA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3C0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1C3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8F0"/>
    <w:rsid w:val="00DA0A6C"/>
    <w:rsid w:val="00DA0C35"/>
    <w:rsid w:val="00DA0E35"/>
    <w:rsid w:val="00DA13E7"/>
    <w:rsid w:val="00DA15F4"/>
    <w:rsid w:val="00DA184B"/>
    <w:rsid w:val="00DA1ACF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33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7DE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66D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62B"/>
    <w:rsid w:val="00E02911"/>
    <w:rsid w:val="00E02E8A"/>
    <w:rsid w:val="00E0308B"/>
    <w:rsid w:val="00E034D2"/>
    <w:rsid w:val="00E0355C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5B3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41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92B"/>
    <w:rsid w:val="00E54B02"/>
    <w:rsid w:val="00E551BC"/>
    <w:rsid w:val="00E55202"/>
    <w:rsid w:val="00E55AC2"/>
    <w:rsid w:val="00E55B6C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34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2FC4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0A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D9E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27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58B"/>
    <w:rsid w:val="00ED0784"/>
    <w:rsid w:val="00ED07A3"/>
    <w:rsid w:val="00ED0AF4"/>
    <w:rsid w:val="00ED0E3F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4A4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0CEC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5F"/>
    <w:rsid w:val="00F06569"/>
    <w:rsid w:val="00F066BF"/>
    <w:rsid w:val="00F07912"/>
    <w:rsid w:val="00F07C01"/>
    <w:rsid w:val="00F102D4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6F4A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963"/>
    <w:rsid w:val="00F35B6A"/>
    <w:rsid w:val="00F35C29"/>
    <w:rsid w:val="00F36155"/>
    <w:rsid w:val="00F36A36"/>
    <w:rsid w:val="00F36AB5"/>
    <w:rsid w:val="00F36E68"/>
    <w:rsid w:val="00F36ECD"/>
    <w:rsid w:val="00F3732D"/>
    <w:rsid w:val="00F374AF"/>
    <w:rsid w:val="00F375BD"/>
    <w:rsid w:val="00F3776E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4DF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50525"/>
    <w:rsid w:val="00F505E1"/>
    <w:rsid w:val="00F5129E"/>
    <w:rsid w:val="00F51B63"/>
    <w:rsid w:val="00F531AA"/>
    <w:rsid w:val="00F533A1"/>
    <w:rsid w:val="00F53BA7"/>
    <w:rsid w:val="00F549B4"/>
    <w:rsid w:val="00F54C36"/>
    <w:rsid w:val="00F54EC5"/>
    <w:rsid w:val="00F54FD3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151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A44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1A7"/>
    <w:rsid w:val="00F906BB"/>
    <w:rsid w:val="00F90718"/>
    <w:rsid w:val="00F907D2"/>
    <w:rsid w:val="00F9092D"/>
    <w:rsid w:val="00F90D61"/>
    <w:rsid w:val="00F914F0"/>
    <w:rsid w:val="00F92197"/>
    <w:rsid w:val="00F923EF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A7B"/>
    <w:rsid w:val="00FA0DB9"/>
    <w:rsid w:val="00FA0F20"/>
    <w:rsid w:val="00FA0F96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2E7D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6BFC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7AF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3931B1"/>
    <w:rsid w:val="015051F3"/>
    <w:rsid w:val="01793F6E"/>
    <w:rsid w:val="01C31C44"/>
    <w:rsid w:val="026C01AD"/>
    <w:rsid w:val="02811DB3"/>
    <w:rsid w:val="03F16F56"/>
    <w:rsid w:val="0434763B"/>
    <w:rsid w:val="04605FB2"/>
    <w:rsid w:val="056C0B5C"/>
    <w:rsid w:val="059B2FBB"/>
    <w:rsid w:val="05B66B2B"/>
    <w:rsid w:val="05C31792"/>
    <w:rsid w:val="05E9310D"/>
    <w:rsid w:val="05ED3B2D"/>
    <w:rsid w:val="06380D63"/>
    <w:rsid w:val="0684139D"/>
    <w:rsid w:val="06C938D1"/>
    <w:rsid w:val="06D13BC6"/>
    <w:rsid w:val="074C4EF9"/>
    <w:rsid w:val="0775691E"/>
    <w:rsid w:val="07E010CA"/>
    <w:rsid w:val="08966482"/>
    <w:rsid w:val="09063CAD"/>
    <w:rsid w:val="091F2183"/>
    <w:rsid w:val="09DA048F"/>
    <w:rsid w:val="0A726FAB"/>
    <w:rsid w:val="0AC91636"/>
    <w:rsid w:val="0AD74098"/>
    <w:rsid w:val="0B3F7A8C"/>
    <w:rsid w:val="0B901DF3"/>
    <w:rsid w:val="0DA7695D"/>
    <w:rsid w:val="0E592C66"/>
    <w:rsid w:val="0F4030E6"/>
    <w:rsid w:val="10252A5E"/>
    <w:rsid w:val="103633B9"/>
    <w:rsid w:val="105C4837"/>
    <w:rsid w:val="109D395A"/>
    <w:rsid w:val="11775C6E"/>
    <w:rsid w:val="125263AC"/>
    <w:rsid w:val="12F708E7"/>
    <w:rsid w:val="12FB52D6"/>
    <w:rsid w:val="13C54761"/>
    <w:rsid w:val="144F009D"/>
    <w:rsid w:val="146E158D"/>
    <w:rsid w:val="14E02C25"/>
    <w:rsid w:val="157B2E35"/>
    <w:rsid w:val="15F8258F"/>
    <w:rsid w:val="162C7376"/>
    <w:rsid w:val="164F7B75"/>
    <w:rsid w:val="175519EF"/>
    <w:rsid w:val="1793466C"/>
    <w:rsid w:val="17EE0B2A"/>
    <w:rsid w:val="187E0711"/>
    <w:rsid w:val="18831A63"/>
    <w:rsid w:val="194C056B"/>
    <w:rsid w:val="195418FE"/>
    <w:rsid w:val="198E3F9B"/>
    <w:rsid w:val="19977565"/>
    <w:rsid w:val="1A367ECB"/>
    <w:rsid w:val="1A5E6A80"/>
    <w:rsid w:val="1AA908A3"/>
    <w:rsid w:val="1B311BB0"/>
    <w:rsid w:val="1B335996"/>
    <w:rsid w:val="1B81057D"/>
    <w:rsid w:val="1C2A4303"/>
    <w:rsid w:val="1C4140A3"/>
    <w:rsid w:val="1C7E3BD3"/>
    <w:rsid w:val="1CBA70AF"/>
    <w:rsid w:val="1D2B280C"/>
    <w:rsid w:val="1D5B4C92"/>
    <w:rsid w:val="1D5F76BA"/>
    <w:rsid w:val="1DE54287"/>
    <w:rsid w:val="1DF035A9"/>
    <w:rsid w:val="1EB2708E"/>
    <w:rsid w:val="1F6714C5"/>
    <w:rsid w:val="20542B21"/>
    <w:rsid w:val="21F31B70"/>
    <w:rsid w:val="2212587A"/>
    <w:rsid w:val="22394DC0"/>
    <w:rsid w:val="2261677D"/>
    <w:rsid w:val="228710D8"/>
    <w:rsid w:val="23163568"/>
    <w:rsid w:val="238D325A"/>
    <w:rsid w:val="238F7F15"/>
    <w:rsid w:val="248F342A"/>
    <w:rsid w:val="2539010A"/>
    <w:rsid w:val="25C32E03"/>
    <w:rsid w:val="25EB7656"/>
    <w:rsid w:val="26455B2C"/>
    <w:rsid w:val="26C167B6"/>
    <w:rsid w:val="270D633C"/>
    <w:rsid w:val="27496E3C"/>
    <w:rsid w:val="27786ACC"/>
    <w:rsid w:val="2884631A"/>
    <w:rsid w:val="28A67D37"/>
    <w:rsid w:val="28CB714E"/>
    <w:rsid w:val="29AF71E8"/>
    <w:rsid w:val="29D56E0A"/>
    <w:rsid w:val="29DD14E4"/>
    <w:rsid w:val="2A2B6CE0"/>
    <w:rsid w:val="2A7F14C7"/>
    <w:rsid w:val="2A807AE4"/>
    <w:rsid w:val="2A86553C"/>
    <w:rsid w:val="2C5C2FEC"/>
    <w:rsid w:val="2C5C418D"/>
    <w:rsid w:val="2CA30CBD"/>
    <w:rsid w:val="2D202CAF"/>
    <w:rsid w:val="2D322639"/>
    <w:rsid w:val="2D921625"/>
    <w:rsid w:val="2DC659D1"/>
    <w:rsid w:val="2DD75F9C"/>
    <w:rsid w:val="2E464966"/>
    <w:rsid w:val="2E535EC2"/>
    <w:rsid w:val="2E683C59"/>
    <w:rsid w:val="2E871184"/>
    <w:rsid w:val="2F5838B9"/>
    <w:rsid w:val="2FC4270C"/>
    <w:rsid w:val="3007171F"/>
    <w:rsid w:val="312749F9"/>
    <w:rsid w:val="328479C9"/>
    <w:rsid w:val="328A418D"/>
    <w:rsid w:val="33223A66"/>
    <w:rsid w:val="3346489F"/>
    <w:rsid w:val="34785525"/>
    <w:rsid w:val="36164F55"/>
    <w:rsid w:val="365E056F"/>
    <w:rsid w:val="366E56BE"/>
    <w:rsid w:val="3676329D"/>
    <w:rsid w:val="37092A32"/>
    <w:rsid w:val="372F4478"/>
    <w:rsid w:val="385C1745"/>
    <w:rsid w:val="3895132C"/>
    <w:rsid w:val="38D95D5B"/>
    <w:rsid w:val="38E4448D"/>
    <w:rsid w:val="39C74B12"/>
    <w:rsid w:val="39E43EC7"/>
    <w:rsid w:val="3A10328B"/>
    <w:rsid w:val="3A622FD7"/>
    <w:rsid w:val="3AC86875"/>
    <w:rsid w:val="3C045223"/>
    <w:rsid w:val="3C0B377F"/>
    <w:rsid w:val="3C484A0D"/>
    <w:rsid w:val="3C66551A"/>
    <w:rsid w:val="3CE57EB2"/>
    <w:rsid w:val="3D3F1B31"/>
    <w:rsid w:val="3D757E60"/>
    <w:rsid w:val="3D8D382E"/>
    <w:rsid w:val="3DCE20FC"/>
    <w:rsid w:val="3E6A7347"/>
    <w:rsid w:val="3E78350E"/>
    <w:rsid w:val="3EDE44D4"/>
    <w:rsid w:val="3FCE5A5F"/>
    <w:rsid w:val="40061999"/>
    <w:rsid w:val="40AD402C"/>
    <w:rsid w:val="41766342"/>
    <w:rsid w:val="4195149B"/>
    <w:rsid w:val="419A3079"/>
    <w:rsid w:val="41A316E7"/>
    <w:rsid w:val="41B96EC5"/>
    <w:rsid w:val="420333A8"/>
    <w:rsid w:val="42272596"/>
    <w:rsid w:val="4434225B"/>
    <w:rsid w:val="443D3D86"/>
    <w:rsid w:val="446B2DE2"/>
    <w:rsid w:val="44797ED3"/>
    <w:rsid w:val="45263B26"/>
    <w:rsid w:val="469C1468"/>
    <w:rsid w:val="46A8131D"/>
    <w:rsid w:val="46DB4C8A"/>
    <w:rsid w:val="47117ED3"/>
    <w:rsid w:val="47B63C6D"/>
    <w:rsid w:val="4A6045A0"/>
    <w:rsid w:val="4A7D13F1"/>
    <w:rsid w:val="4AA27C3D"/>
    <w:rsid w:val="4B1E335D"/>
    <w:rsid w:val="4B920C94"/>
    <w:rsid w:val="4BD06085"/>
    <w:rsid w:val="4C5002EC"/>
    <w:rsid w:val="4CC9678E"/>
    <w:rsid w:val="4D02644B"/>
    <w:rsid w:val="4D1F0167"/>
    <w:rsid w:val="4D253B4B"/>
    <w:rsid w:val="4DCA3EC3"/>
    <w:rsid w:val="4E2931CA"/>
    <w:rsid w:val="4E385321"/>
    <w:rsid w:val="4E3A6736"/>
    <w:rsid w:val="4E4D5343"/>
    <w:rsid w:val="4E6C0BC5"/>
    <w:rsid w:val="4EDF1DB1"/>
    <w:rsid w:val="4F8A27BF"/>
    <w:rsid w:val="4FAF0931"/>
    <w:rsid w:val="50104BC8"/>
    <w:rsid w:val="50406436"/>
    <w:rsid w:val="508E6F34"/>
    <w:rsid w:val="51193AF8"/>
    <w:rsid w:val="52A0321A"/>
    <w:rsid w:val="52F014E6"/>
    <w:rsid w:val="53AC779A"/>
    <w:rsid w:val="541B64BA"/>
    <w:rsid w:val="54343997"/>
    <w:rsid w:val="54A32364"/>
    <w:rsid w:val="54C75926"/>
    <w:rsid w:val="550F4C67"/>
    <w:rsid w:val="55633225"/>
    <w:rsid w:val="55855327"/>
    <w:rsid w:val="55A209EE"/>
    <w:rsid w:val="560918AE"/>
    <w:rsid w:val="56134310"/>
    <w:rsid w:val="5670596C"/>
    <w:rsid w:val="56864D16"/>
    <w:rsid w:val="57107129"/>
    <w:rsid w:val="575F74D4"/>
    <w:rsid w:val="57761081"/>
    <w:rsid w:val="5796443F"/>
    <w:rsid w:val="57C552B8"/>
    <w:rsid w:val="58AA2F55"/>
    <w:rsid w:val="58E45E13"/>
    <w:rsid w:val="58E744F6"/>
    <w:rsid w:val="59316355"/>
    <w:rsid w:val="5A0D7524"/>
    <w:rsid w:val="5A624644"/>
    <w:rsid w:val="5A7E4F33"/>
    <w:rsid w:val="5B0372E4"/>
    <w:rsid w:val="5B1248DB"/>
    <w:rsid w:val="5B475FB3"/>
    <w:rsid w:val="5C3F0114"/>
    <w:rsid w:val="5D111C3D"/>
    <w:rsid w:val="5D52426E"/>
    <w:rsid w:val="5E19471E"/>
    <w:rsid w:val="5E5850C0"/>
    <w:rsid w:val="5E6B3912"/>
    <w:rsid w:val="5E6F7B6F"/>
    <w:rsid w:val="5EC475D6"/>
    <w:rsid w:val="5EFC6FEB"/>
    <w:rsid w:val="5F5D21FE"/>
    <w:rsid w:val="5FB574AB"/>
    <w:rsid w:val="5FC86F8E"/>
    <w:rsid w:val="5FD22CE7"/>
    <w:rsid w:val="60046178"/>
    <w:rsid w:val="60F65564"/>
    <w:rsid w:val="61253125"/>
    <w:rsid w:val="61A76F12"/>
    <w:rsid w:val="61F5344E"/>
    <w:rsid w:val="627D7C5B"/>
    <w:rsid w:val="628C17AC"/>
    <w:rsid w:val="62B74972"/>
    <w:rsid w:val="62DF6110"/>
    <w:rsid w:val="63792484"/>
    <w:rsid w:val="63862EF1"/>
    <w:rsid w:val="63BA7386"/>
    <w:rsid w:val="660721B4"/>
    <w:rsid w:val="667C7355"/>
    <w:rsid w:val="67536D79"/>
    <w:rsid w:val="67591C17"/>
    <w:rsid w:val="67F33176"/>
    <w:rsid w:val="67F9721F"/>
    <w:rsid w:val="688D6724"/>
    <w:rsid w:val="6A13360C"/>
    <w:rsid w:val="6A1B0A0D"/>
    <w:rsid w:val="6A4D75E7"/>
    <w:rsid w:val="6AF641CC"/>
    <w:rsid w:val="6B297D4F"/>
    <w:rsid w:val="6B8B57B2"/>
    <w:rsid w:val="6BDC7C84"/>
    <w:rsid w:val="6C3634F1"/>
    <w:rsid w:val="6C3C1BF0"/>
    <w:rsid w:val="6C9A7CBE"/>
    <w:rsid w:val="6CEC68F6"/>
    <w:rsid w:val="6D376B5F"/>
    <w:rsid w:val="6D4F6F85"/>
    <w:rsid w:val="6DEB4013"/>
    <w:rsid w:val="6E156513"/>
    <w:rsid w:val="6F2241A9"/>
    <w:rsid w:val="6F8421CA"/>
    <w:rsid w:val="700379F2"/>
    <w:rsid w:val="70534BFD"/>
    <w:rsid w:val="714F65D4"/>
    <w:rsid w:val="71D432D4"/>
    <w:rsid w:val="71EA4F92"/>
    <w:rsid w:val="727805A8"/>
    <w:rsid w:val="72C016C8"/>
    <w:rsid w:val="738E1AE0"/>
    <w:rsid w:val="748C49C6"/>
    <w:rsid w:val="74F9640C"/>
    <w:rsid w:val="74FD519C"/>
    <w:rsid w:val="75307AD5"/>
    <w:rsid w:val="75FA3264"/>
    <w:rsid w:val="7656513E"/>
    <w:rsid w:val="767543BB"/>
    <w:rsid w:val="76A87E18"/>
    <w:rsid w:val="76B71C18"/>
    <w:rsid w:val="76C4680D"/>
    <w:rsid w:val="773853D9"/>
    <w:rsid w:val="77F5053C"/>
    <w:rsid w:val="78395B74"/>
    <w:rsid w:val="7883331E"/>
    <w:rsid w:val="78A20C1B"/>
    <w:rsid w:val="78D7305C"/>
    <w:rsid w:val="78E42393"/>
    <w:rsid w:val="79727D19"/>
    <w:rsid w:val="79951646"/>
    <w:rsid w:val="7A7535BE"/>
    <w:rsid w:val="7AD71133"/>
    <w:rsid w:val="7B2569DF"/>
    <w:rsid w:val="7B4C0432"/>
    <w:rsid w:val="7BBB337B"/>
    <w:rsid w:val="7BC93DFF"/>
    <w:rsid w:val="7C3B4CC2"/>
    <w:rsid w:val="7DDF358F"/>
    <w:rsid w:val="7E3C3FAA"/>
    <w:rsid w:val="7E86642D"/>
    <w:rsid w:val="7F0740B3"/>
    <w:rsid w:val="7F73742C"/>
    <w:rsid w:val="7F9805A1"/>
    <w:rsid w:val="7FAB0C76"/>
    <w:rsid w:val="7FD6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7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8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9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40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1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2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3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3"/>
    <w:basedOn w:val="1"/>
    <w:qFormat/>
    <w:uiPriority w:val="0"/>
    <w:pPr>
      <w:ind w:left="1135"/>
    </w:pPr>
  </w:style>
  <w:style w:type="paragraph" w:styleId="11">
    <w:name w:val="caption"/>
    <w:basedOn w:val="1"/>
    <w:next w:val="1"/>
    <w:link w:val="46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2">
    <w:name w:val="Document Map"/>
    <w:basedOn w:val="1"/>
    <w:link w:val="28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3">
    <w:name w:val="annotation text"/>
    <w:basedOn w:val="1"/>
    <w:link w:val="49"/>
    <w:unhideWhenUsed/>
    <w:qFormat/>
    <w:uiPriority w:val="99"/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6">
    <w:name w:val="Balloon Text"/>
    <w:basedOn w:val="1"/>
    <w:link w:val="47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7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8">
    <w:name w:val="header"/>
    <w:basedOn w:val="1"/>
    <w:link w:val="26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20">
    <w:name w:val="annotation subject"/>
    <w:basedOn w:val="13"/>
    <w:next w:val="13"/>
    <w:link w:val="50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2">
    <w:name w:val="Table Grid"/>
    <w:basedOn w:val="21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Hyperlink"/>
    <w:qFormat/>
    <w:uiPriority w:val="0"/>
    <w:rPr>
      <w:rFonts w:cs="Times New Roman"/>
      <w:color w:val="0000FF"/>
      <w:u w:val="single"/>
    </w:rPr>
  </w:style>
  <w:style w:type="character" w:styleId="25">
    <w:name w:val="annotation reference"/>
    <w:basedOn w:val="23"/>
    <w:semiHidden/>
    <w:unhideWhenUsed/>
    <w:qFormat/>
    <w:uiPriority w:val="99"/>
    <w:rPr>
      <w:sz w:val="21"/>
      <w:szCs w:val="21"/>
    </w:rPr>
  </w:style>
  <w:style w:type="character" w:customStyle="1" w:styleId="26">
    <w:name w:val="页眉 字符"/>
    <w:link w:val="18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7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8">
    <w:name w:val="文档结构图 字符"/>
    <w:link w:val="12"/>
    <w:semiHidden/>
    <w:qFormat/>
    <w:uiPriority w:val="99"/>
    <w:rPr>
      <w:rFonts w:ascii="Cambria Math" w:eastAsia="Cambria Math"/>
    </w:rPr>
  </w:style>
  <w:style w:type="paragraph" w:customStyle="1" w:styleId="29">
    <w:name w:val="TAC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0">
    <w:name w:val="TAC Char"/>
    <w:link w:val="29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1">
    <w:name w:val="TH"/>
    <w:basedOn w:val="1"/>
    <w:link w:val="3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2">
    <w:name w:val="TH Char"/>
    <w:link w:val="31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3">
    <w:name w:val="TAH"/>
    <w:basedOn w:val="29"/>
    <w:link w:val="34"/>
    <w:qFormat/>
    <w:uiPriority w:val="0"/>
    <w:rPr>
      <w:b/>
      <w:bCs/>
    </w:rPr>
  </w:style>
  <w:style w:type="character" w:customStyle="1" w:styleId="34">
    <w:name w:val="TAH Car"/>
    <w:link w:val="33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5">
    <w:name w:val="TAN"/>
    <w:basedOn w:val="1"/>
    <w:link w:val="36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6">
    <w:name w:val="TAN Char"/>
    <w:link w:val="35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7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8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9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40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1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2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3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4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5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6">
    <w:name w:val="题注 字符"/>
    <w:link w:val="11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7">
    <w:name w:val="批注框文本 字符"/>
    <w:link w:val="16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8">
    <w:name w:val="页脚 字符"/>
    <w:link w:val="17"/>
    <w:qFormat/>
    <w:uiPriority w:val="99"/>
    <w:rPr>
      <w:sz w:val="18"/>
      <w:szCs w:val="18"/>
    </w:rPr>
  </w:style>
  <w:style w:type="character" w:customStyle="1" w:styleId="49">
    <w:name w:val="批注文字 字符"/>
    <w:basedOn w:val="23"/>
    <w:link w:val="13"/>
    <w:qFormat/>
    <w:uiPriority w:val="99"/>
  </w:style>
  <w:style w:type="character" w:customStyle="1" w:styleId="50">
    <w:name w:val="批注主题 字符"/>
    <w:link w:val="20"/>
    <w:semiHidden/>
    <w:qFormat/>
    <w:uiPriority w:val="99"/>
    <w:rPr>
      <w:b/>
      <w:bCs/>
    </w:rPr>
  </w:style>
  <w:style w:type="paragraph" w:customStyle="1" w:styleId="51">
    <w:name w:val="B1"/>
    <w:basedOn w:val="15"/>
    <w:link w:val="52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2">
    <w:name w:val="B1 Char1"/>
    <w:link w:val="5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3">
    <w:name w:val="B1 Char"/>
    <w:qFormat/>
    <w:uiPriority w:val="0"/>
    <w:rPr>
      <w:lang w:val="en-GB"/>
    </w:rPr>
  </w:style>
  <w:style w:type="paragraph" w:customStyle="1" w:styleId="54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5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6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7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8">
    <w:name w:val="TAL"/>
    <w:basedOn w:val="1"/>
    <w:link w:val="59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9">
    <w:name w:val="TAL Car"/>
    <w:link w:val="5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60">
    <w:name w:val="中等深浅网格 1 - 着色 21"/>
    <w:basedOn w:val="1"/>
    <w:link w:val="6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61">
    <w:name w:val="中等深浅网格 1 - 着色 2 字符"/>
    <w:link w:val="60"/>
    <w:qFormat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2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4">
    <w:name w:val="Doc-title"/>
    <w:basedOn w:val="1"/>
    <w:next w:val="65"/>
    <w:link w:val="67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5">
    <w:name w:val="Doc-text2"/>
    <w:basedOn w:val="1"/>
    <w:link w:val="6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6">
    <w:name w:val="Doc-text2 Char"/>
    <w:link w:val="65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7">
    <w:name w:val="Doc-title Char"/>
    <w:link w:val="64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8">
    <w:name w:val="EmailDiscussion2"/>
    <w:basedOn w:val="65"/>
    <w:qFormat/>
    <w:uiPriority w:val="0"/>
  </w:style>
  <w:style w:type="paragraph" w:customStyle="1" w:styleId="69">
    <w:name w:val="H6"/>
    <w:basedOn w:val="6"/>
    <w:next w:val="1"/>
    <w:link w:val="70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70">
    <w:name w:val="H6 Char"/>
    <w:link w:val="69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71">
    <w:name w:val="NO"/>
    <w:basedOn w:val="1"/>
    <w:link w:val="72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2">
    <w:name w:val="NO Char1"/>
    <w:link w:val="71"/>
    <w:qFormat/>
    <w:uiPriority w:val="0"/>
    <w:rPr>
      <w:rFonts w:ascii="Times New Roman" w:hAnsi="Times New Roman" w:eastAsia="Times New Roman"/>
      <w:lang w:val="en-GB"/>
    </w:rPr>
  </w:style>
  <w:style w:type="character" w:customStyle="1" w:styleId="73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4">
    <w:name w:val="CR Cover Page"/>
    <w:link w:val="75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5">
    <w:name w:val="CR Cover Page Char"/>
    <w:link w:val="74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6">
    <w:name w:val="List Paragraph"/>
    <w:basedOn w:val="1"/>
    <w:link w:val="77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7">
    <w:name w:val="列表段落 字符"/>
    <w:link w:val="76"/>
    <w:qFormat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8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9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80">
    <w:name w:val="Placeholder Text"/>
    <w:basedOn w:val="23"/>
    <w:unhideWhenUsed/>
    <w:qFormat/>
    <w:uiPriority w:val="99"/>
    <w:rPr>
      <w:color w:val="808080"/>
    </w:rPr>
  </w:style>
  <w:style w:type="paragraph" w:customStyle="1" w:styleId="81">
    <w:name w:val="PL"/>
    <w:link w:val="8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2">
    <w:name w:val="PL Char"/>
    <w:link w:val="81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3">
    <w:name w:val="Proposal"/>
    <w:basedOn w:val="1"/>
    <w:link w:val="84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4">
    <w:name w:val="Proposal Char"/>
    <w:link w:val="83"/>
    <w:qFormat/>
    <w:uiPriority w:val="0"/>
    <w:rPr>
      <w:rFonts w:ascii="Arial" w:hAnsi="Arial" w:eastAsia="宋体"/>
      <w:b/>
      <w:bCs/>
      <w:lang w:val="en-GB"/>
    </w:rPr>
  </w:style>
  <w:style w:type="character" w:customStyle="1" w:styleId="85">
    <w:name w:val="normaltextrun"/>
    <w:basedOn w:val="23"/>
    <w:qFormat/>
    <w:uiPriority w:val="0"/>
  </w:style>
  <w:style w:type="paragraph" w:customStyle="1" w:styleId="86">
    <w:name w:val="Comments"/>
    <w:basedOn w:val="1"/>
    <w:link w:val="87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7">
    <w:name w:val="Comments Char"/>
    <w:link w:val="86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8">
    <w:name w:val="B3"/>
    <w:basedOn w:val="10"/>
    <w:qFormat/>
    <w:uiPriority w:val="0"/>
  </w:style>
  <w:style w:type="paragraph" w:customStyle="1" w:styleId="89">
    <w:name w:val="B2"/>
    <w:basedOn w:val="14"/>
    <w:qFormat/>
    <w:uiPriority w:val="0"/>
  </w:style>
  <w:style w:type="paragraph" w:customStyle="1" w:styleId="90">
    <w:name w:val="List Paragraph9"/>
    <w:basedOn w:val="1"/>
    <w:qFormat/>
    <w:uiPriority w:val="0"/>
    <w:pPr>
      <w:ind w:left="840" w:leftChars="400"/>
    </w:pPr>
    <w:rPr>
      <w:lang w:eastAsia="zh-CN"/>
    </w:rPr>
  </w:style>
  <w:style w:type="table" w:customStyle="1" w:styleId="91">
    <w:name w:val="TableGrid5"/>
    <w:basedOn w:val="21"/>
    <w:qFormat/>
    <w:uiPriority w:val="59"/>
    <w:rPr>
      <w:lang w:eastAsia="ko-KR"/>
    </w:rPr>
    <w:tblPr>
      <w:tblBorders>
        <w:top w:val="double" w:color="A5A5A5" w:sz="4" w:space="0"/>
        <w:left w:val="double" w:color="A5A5A5" w:sz="4" w:space="0"/>
        <w:bottom w:val="double" w:color="A5A5A5" w:sz="4" w:space="0"/>
        <w:right w:val="double" w:color="A5A5A5" w:sz="4" w:space="0"/>
        <w:insideH w:val="double" w:color="A5A5A5" w:sz="4" w:space="0"/>
        <w:insideV w:val="double" w:color="A5A5A5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1416</Words>
  <Characters>8076</Characters>
  <Lines>67</Lines>
  <Paragraphs>18</Paragraphs>
  <TotalTime>3</TotalTime>
  <ScaleCrop>false</ScaleCrop>
  <LinksUpToDate>false</LinksUpToDate>
  <CharactersWithSpaces>9474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</cp:lastModifiedBy>
  <dcterms:modified xsi:type="dcterms:W3CDTF">2025-05-09T07:21:05Z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3F7F152D7F8A40E285BF429EB61BAE41</vt:lpwstr>
  </property>
</Properties>
</file>